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FA3BD" w14:textId="77777777" w:rsidR="00F60CD2" w:rsidRDefault="00F60CD2" w:rsidP="00996193">
      <w:pPr>
        <w:spacing w:after="0" w:line="240" w:lineRule="auto"/>
        <w:ind w:firstLine="552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24A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Приложение</w:t>
      </w:r>
    </w:p>
    <w:p w14:paraId="35193EA3" w14:textId="77777777" w:rsidR="00F60CD2" w:rsidRPr="009724A5" w:rsidRDefault="00F60CD2" w:rsidP="00996193">
      <w:pPr>
        <w:spacing w:after="0" w:line="240" w:lineRule="auto"/>
        <w:ind w:firstLine="552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2484B6CD" w14:textId="0415A4EC" w:rsidR="00F60CD2" w:rsidRPr="00BB6ABE" w:rsidRDefault="00965575" w:rsidP="00996193">
      <w:pPr>
        <w:spacing w:after="0" w:line="240" w:lineRule="auto"/>
        <w:ind w:firstLine="552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УВЕРЖДЕНО</w:t>
      </w:r>
    </w:p>
    <w:p w14:paraId="120FB8C3" w14:textId="77777777" w:rsidR="000001A1" w:rsidRDefault="00F60CD2" w:rsidP="00996193">
      <w:pPr>
        <w:spacing w:after="0" w:line="240" w:lineRule="auto"/>
        <w:ind w:firstLine="552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решением </w:t>
      </w:r>
      <w:r w:rsidR="000001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18 сессии</w:t>
      </w:r>
      <w:r w:rsidR="000001A1" w:rsidRPr="000001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0001A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</w:t>
      </w:r>
      <w:r w:rsidR="000001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созыва</w:t>
      </w:r>
    </w:p>
    <w:p w14:paraId="6B2C43DA" w14:textId="77777777" w:rsidR="000001A1" w:rsidRDefault="00F60CD2" w:rsidP="00996193">
      <w:pPr>
        <w:spacing w:after="0" w:line="240" w:lineRule="auto"/>
        <w:ind w:firstLine="552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</w:t>
      </w:r>
      <w:r w:rsidR="00C24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Николенско</w:t>
      </w:r>
      <w:r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</w:t>
      </w:r>
      <w:r w:rsidR="000001A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сельского</w:t>
      </w:r>
    </w:p>
    <w:p w14:paraId="27667C8A" w14:textId="447F6B2E" w:rsidR="00F60CD2" w:rsidRPr="00BB6ABE" w:rsidRDefault="000001A1" w:rsidP="00996193">
      <w:pPr>
        <w:spacing w:after="0" w:line="240" w:lineRule="auto"/>
        <w:ind w:firstLine="552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F60CD2"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оселения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F60C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Гулькевич</w:t>
      </w:r>
      <w:r w:rsidR="00F60CD2"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ского района</w:t>
      </w:r>
    </w:p>
    <w:p w14:paraId="21C473C1" w14:textId="035E92A5" w:rsidR="00F60CD2" w:rsidRPr="00BB6ABE" w:rsidRDefault="00F60CD2" w:rsidP="00996193">
      <w:pPr>
        <w:spacing w:after="0" w:line="240" w:lineRule="auto"/>
        <w:ind w:firstLine="552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 </w:t>
      </w:r>
      <w:r w:rsidR="00C24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19.12.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2025 г. </w:t>
      </w:r>
      <w:r w:rsidRPr="00BB6A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C24C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63</w:t>
      </w:r>
    </w:p>
    <w:p w14:paraId="089980BE" w14:textId="77777777" w:rsidR="00F60CD2" w:rsidRDefault="00F60CD2" w:rsidP="00470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3ECB366" w14:textId="77777777" w:rsidR="00F60CD2" w:rsidRDefault="00F60CD2" w:rsidP="00470C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AAF047" w14:textId="77777777" w:rsidR="00F60CD2" w:rsidRPr="00DD5B97" w:rsidRDefault="00F60CD2" w:rsidP="00F60CD2">
      <w:pPr>
        <w:pStyle w:val="ConsPlusTitle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 w:rsidRPr="00DD5B97">
        <w:rPr>
          <w:rFonts w:ascii="Times New Roman" w:hAnsi="Times New Roman" w:cs="Times New Roman"/>
          <w:sz w:val="28"/>
          <w:szCs w:val="28"/>
        </w:rPr>
        <w:t>ПОЛОЖЕНИЕ</w:t>
      </w:r>
    </w:p>
    <w:p w14:paraId="7AD08B50" w14:textId="77777777" w:rsidR="00F60CD2" w:rsidRDefault="00F60CD2" w:rsidP="00F60CD2">
      <w:pPr>
        <w:pStyle w:val="ConsPlusTitle"/>
        <w:ind w:left="851" w:right="84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порядке установки и содержания мемориальных досок и других памятных знаков в Николенском сельском поселении Гулькевичского района</w:t>
      </w:r>
    </w:p>
    <w:p w14:paraId="2D7D6CC2" w14:textId="77777777" w:rsidR="00F60CD2" w:rsidRDefault="00F60CD2" w:rsidP="00F60CD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C20925" w14:textId="77777777" w:rsidR="00F60CD2" w:rsidRPr="00DD5B97" w:rsidRDefault="00F60CD2" w:rsidP="00F60CD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1. Общие положения</w:t>
      </w:r>
    </w:p>
    <w:p w14:paraId="11E5B2E6" w14:textId="77777777" w:rsidR="00F60CD2" w:rsidRPr="00DD5B97" w:rsidRDefault="00F60CD2" w:rsidP="00F60CD2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56C9CA05" w14:textId="77777777" w:rsidR="00470C8C" w:rsidRDefault="00F60CD2" w:rsidP="00470C8C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1.</w:t>
      </w:r>
      <w:r>
        <w:rPr>
          <w:color w:val="000000" w:themeColor="text1"/>
          <w:sz w:val="28"/>
          <w:szCs w:val="28"/>
        </w:rPr>
        <w:t>1.</w:t>
      </w:r>
      <w:r w:rsidRPr="00DD5B97">
        <w:rPr>
          <w:color w:val="000000" w:themeColor="text1"/>
          <w:sz w:val="28"/>
          <w:szCs w:val="28"/>
        </w:rPr>
        <w:t xml:space="preserve"> Настоящее Положение устанавливает единый порядок принятия решений об установке и содержании мемориальных досок и других памятных знаков на зданиях, сооружениях и иных архитектурных объектах, находящихс</w:t>
      </w:r>
      <w:r>
        <w:rPr>
          <w:color w:val="000000" w:themeColor="text1"/>
          <w:sz w:val="28"/>
          <w:szCs w:val="28"/>
        </w:rPr>
        <w:t>я в муниципальной собственности 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>, а также правила их установки и содержания.</w:t>
      </w:r>
    </w:p>
    <w:p w14:paraId="65504AEF" w14:textId="77777777" w:rsidR="00F42A0E" w:rsidRDefault="00F60CD2" w:rsidP="00F42A0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</w:t>
      </w:r>
      <w:r w:rsidRPr="00DD5B97">
        <w:rPr>
          <w:color w:val="000000" w:themeColor="text1"/>
          <w:sz w:val="28"/>
          <w:szCs w:val="28"/>
        </w:rPr>
        <w:t>. В настоящем Положении используются следующие основные понятия:</w:t>
      </w:r>
    </w:p>
    <w:p w14:paraId="4CBC509E" w14:textId="77777777" w:rsidR="00F42A0E" w:rsidRDefault="00F60CD2" w:rsidP="00F42A0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мемориальная доска - архитектурно-скульптурное произведение малой формы, представляющее собой плиту, выполненную из долговечных материалов, с текстом и (или) изображением, увековечивающую память о каком-либо историческом событии, выдающейся личности;</w:t>
      </w:r>
    </w:p>
    <w:p w14:paraId="262D03A6" w14:textId="77777777" w:rsidR="00F42A0E" w:rsidRDefault="00F60CD2" w:rsidP="00F42A0E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другие памятные знаки - информационные доски (таблички), информирующие об историческом событии или указывающие на места расположения несохранившихся зданий, сооружений и других архитектурных объектов, являющихся памятниками истории, культуры или архитектуры, либо поясняющие наименование улиц, а также историю улиц, подвергшихся переименованию.</w:t>
      </w:r>
    </w:p>
    <w:p w14:paraId="22EA67C6" w14:textId="26E69199" w:rsidR="00F60CD2" w:rsidRPr="0070270F" w:rsidRDefault="00F60CD2" w:rsidP="00F42A0E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t>3) военнослужащие - военнослужащие (лица, проходящие военную</w:t>
      </w:r>
      <w:r w:rsidR="00F42A0E">
        <w:rPr>
          <w:sz w:val="28"/>
          <w:szCs w:val="28"/>
        </w:rPr>
        <w:t xml:space="preserve"> </w:t>
      </w:r>
      <w:r w:rsidRPr="0070270F">
        <w:rPr>
          <w:sz w:val="28"/>
          <w:szCs w:val="28"/>
        </w:rPr>
        <w:t>службу по контракту или военную службу по призыву в соответствии с</w:t>
      </w:r>
      <w:r w:rsidR="00F42A0E">
        <w:rPr>
          <w:sz w:val="28"/>
          <w:szCs w:val="28"/>
        </w:rPr>
        <w:t xml:space="preserve"> </w:t>
      </w:r>
      <w:r w:rsidRPr="0070270F">
        <w:rPr>
          <w:sz w:val="28"/>
          <w:szCs w:val="28"/>
        </w:rPr>
        <w:t>Федеральным законом от 28 марта 1998 г</w:t>
      </w:r>
      <w:r w:rsidR="00F42A0E">
        <w:rPr>
          <w:sz w:val="28"/>
          <w:szCs w:val="28"/>
        </w:rPr>
        <w:t>.</w:t>
      </w:r>
      <w:r w:rsidRPr="0070270F">
        <w:rPr>
          <w:sz w:val="28"/>
          <w:szCs w:val="28"/>
        </w:rPr>
        <w:t xml:space="preserve"> № 53-ФЗ «О воинской</w:t>
      </w:r>
      <w:r w:rsidR="00F42A0E">
        <w:rPr>
          <w:sz w:val="28"/>
          <w:szCs w:val="28"/>
        </w:rPr>
        <w:t xml:space="preserve"> </w:t>
      </w:r>
      <w:r w:rsidRPr="0070270F">
        <w:rPr>
          <w:sz w:val="28"/>
          <w:szCs w:val="28"/>
        </w:rPr>
        <w:t xml:space="preserve">обязанности и военной службе»), сотрудники федеральных органов исполнительной власти и федеральных государственных органов, в которых федеральным законодательством предусмотрена военная служба, сотрудники органов внутренних дел Российской Федерации, Федеральной службы войск национальной гвардии Российской Федерации, граждане, проходящие военную службу по мобилизации в Вооруженных Силах Российской Федерации, граждане, пребывающие в добровольческих формированиях в соответствии с контрактом о добровольном содействии в выполнении задач, возложенных на Вооруженные Силы Российской Федерации, принимающие (принимавшие) участие в специальной военной операции на территориях Украины, Донецкой </w:t>
      </w:r>
      <w:r w:rsidRPr="0070270F">
        <w:rPr>
          <w:sz w:val="28"/>
          <w:szCs w:val="28"/>
        </w:rPr>
        <w:lastRenderedPageBreak/>
        <w:t>Народной Республики, Луганской Народной Республики, Запорожской области и Херсонской области, выполнявшие специальные задачи на территории Сирийской Арабской Республики, задачи в условиях вооруженного конфликта в Чеченской Республике и на прилегающих к ней территориях Российской Федерации, отнесенных к зоне вооруженного конфликта, участники боевых действий в Афганистане, в том числе погибшие (умершие) при исполнении обязанностей военной службы, - уроженцы</w:t>
      </w:r>
      <w:r w:rsidRPr="0070270F"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района, </w:t>
      </w:r>
      <w:r w:rsidRPr="0070270F">
        <w:rPr>
          <w:sz w:val="28"/>
          <w:szCs w:val="28"/>
        </w:rPr>
        <w:t xml:space="preserve"> или граждане, проживающие (проживавшие) на территории</w:t>
      </w:r>
      <w:r w:rsidRPr="0070270F"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</w:t>
      </w:r>
      <w:r w:rsidRPr="0070270F">
        <w:rPr>
          <w:sz w:val="28"/>
          <w:szCs w:val="28"/>
        </w:rPr>
        <w:t>.</w:t>
      </w:r>
    </w:p>
    <w:p w14:paraId="18AA5BAD" w14:textId="77777777" w:rsidR="00F60CD2" w:rsidRPr="00DD5B97" w:rsidRDefault="00F60CD2" w:rsidP="00F42A0E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5A8BADD3" w14:textId="051F71DA" w:rsidR="00F60CD2" w:rsidRPr="00DD5B97" w:rsidRDefault="00F60CD2" w:rsidP="00F60CD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2. Критерии, являющиеся основанием для принятия решения об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установке мемориальной доски или другого памятного знака</w:t>
      </w:r>
    </w:p>
    <w:p w14:paraId="3B985769" w14:textId="77777777" w:rsidR="00F60CD2" w:rsidRPr="00DD5B97" w:rsidRDefault="00F60CD2" w:rsidP="00F60CD2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610635E6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2.1. </w:t>
      </w:r>
      <w:r w:rsidRPr="00DD5B97">
        <w:rPr>
          <w:color w:val="000000" w:themeColor="text1"/>
          <w:sz w:val="28"/>
          <w:szCs w:val="28"/>
        </w:rPr>
        <w:t>Критериями, являющимися основанием для принятия решения об увековечивании памяти, являются:</w:t>
      </w:r>
    </w:p>
    <w:p w14:paraId="724805C0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значимость события в истории</w:t>
      </w:r>
      <w:r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района;</w:t>
      </w:r>
    </w:p>
    <w:p w14:paraId="21CFCA39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наличие у гражданина официально признанных выдающихся заслуг</w:t>
      </w:r>
      <w:r>
        <w:rPr>
          <w:color w:val="000000" w:themeColor="text1"/>
          <w:sz w:val="28"/>
          <w:szCs w:val="28"/>
        </w:rPr>
        <w:t xml:space="preserve"> (в том числе подвига)</w:t>
      </w:r>
      <w:r w:rsidRPr="00DD5B97">
        <w:rPr>
          <w:color w:val="000000" w:themeColor="text1"/>
          <w:sz w:val="28"/>
          <w:szCs w:val="28"/>
        </w:rPr>
        <w:t>, высокого профессионального мастерства в определенной сфере деятельности, принесших значительную пользу</w:t>
      </w:r>
      <w:r>
        <w:rPr>
          <w:color w:val="000000" w:themeColor="text1"/>
          <w:sz w:val="28"/>
          <w:szCs w:val="28"/>
        </w:rPr>
        <w:t xml:space="preserve"> Николенскому сельскому поселению Гулькевичского района</w:t>
      </w:r>
      <w:r w:rsidRPr="00DD5B97">
        <w:rPr>
          <w:color w:val="000000" w:themeColor="text1"/>
          <w:sz w:val="28"/>
          <w:szCs w:val="28"/>
        </w:rPr>
        <w:t>,</w:t>
      </w:r>
      <w:r w:rsidR="00D04080">
        <w:rPr>
          <w:color w:val="000000" w:themeColor="text1"/>
          <w:sz w:val="28"/>
          <w:szCs w:val="28"/>
        </w:rPr>
        <w:t xml:space="preserve"> </w:t>
      </w:r>
      <w:r w:rsidRPr="00123BF4">
        <w:rPr>
          <w:sz w:val="28"/>
          <w:szCs w:val="28"/>
        </w:rPr>
        <w:t>муниципальному</w:t>
      </w:r>
      <w:r w:rsidR="00D04080">
        <w:rPr>
          <w:sz w:val="28"/>
          <w:szCs w:val="28"/>
        </w:rPr>
        <w:t xml:space="preserve"> </w:t>
      </w:r>
      <w:r w:rsidRPr="00123BF4">
        <w:rPr>
          <w:sz w:val="28"/>
          <w:szCs w:val="28"/>
        </w:rPr>
        <w:t>образованию</w:t>
      </w:r>
      <w:r>
        <w:rPr>
          <w:sz w:val="28"/>
          <w:szCs w:val="28"/>
        </w:rPr>
        <w:t xml:space="preserve"> Гулькевичский район,</w:t>
      </w:r>
      <w:r>
        <w:rPr>
          <w:color w:val="000000" w:themeColor="text1"/>
          <w:sz w:val="28"/>
          <w:szCs w:val="28"/>
        </w:rPr>
        <w:t xml:space="preserve"> Краснодарскому краю</w:t>
      </w:r>
      <w:r w:rsidRPr="00DD5B97">
        <w:rPr>
          <w:color w:val="000000" w:themeColor="text1"/>
          <w:sz w:val="28"/>
          <w:szCs w:val="28"/>
        </w:rPr>
        <w:t>, Российской Федерации;</w:t>
      </w:r>
    </w:p>
    <w:p w14:paraId="151CCA91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проведение гражданином в течение длительного времени активной общественной, благотворительной и иной деятельности, способствовавшей развитию</w:t>
      </w:r>
      <w:r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>, повышению его престижа и авторитета.</w:t>
      </w:r>
    </w:p>
    <w:p w14:paraId="79C6A9C0" w14:textId="44BCABEF" w:rsidR="00F60CD2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2.2. </w:t>
      </w:r>
      <w:r w:rsidRPr="00DD5B97">
        <w:rPr>
          <w:color w:val="000000" w:themeColor="text1"/>
          <w:sz w:val="28"/>
          <w:szCs w:val="28"/>
        </w:rPr>
        <w:t>Мемориальная доска или другой памятный знак может быть установлен на здании (около здания) муниципального учреждения, организации или предприятия, получившего имя выдающегося деятеля</w:t>
      </w:r>
      <w:bookmarkStart w:id="0" w:name="Par53"/>
      <w:bookmarkEnd w:id="0"/>
      <w:r w:rsidRPr="00DD5B97">
        <w:rPr>
          <w:color w:val="000000" w:themeColor="text1"/>
          <w:sz w:val="28"/>
          <w:szCs w:val="28"/>
        </w:rPr>
        <w:t>.</w:t>
      </w:r>
    </w:p>
    <w:p w14:paraId="2938CCF1" w14:textId="77777777" w:rsidR="00744C39" w:rsidRDefault="00744C39" w:rsidP="00744C3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6B1BAA" w14:textId="5F03A0B3" w:rsidR="00F60CD2" w:rsidRDefault="00F60CD2" w:rsidP="00744C3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3. Порядок внесения предложений по установке</w:t>
      </w:r>
    </w:p>
    <w:p w14:paraId="09113EC6" w14:textId="77777777" w:rsidR="00F60CD2" w:rsidRPr="00DD5B97" w:rsidRDefault="00F60CD2" w:rsidP="00F60CD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мемориальных досок и памятных знаков</w:t>
      </w:r>
    </w:p>
    <w:p w14:paraId="75A1E8A0" w14:textId="77777777" w:rsidR="00F60CD2" w:rsidRPr="00DD5B97" w:rsidRDefault="00F60CD2" w:rsidP="00D04080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07055264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DD5B97">
        <w:rPr>
          <w:color w:val="000000" w:themeColor="text1"/>
          <w:sz w:val="28"/>
          <w:szCs w:val="28"/>
        </w:rPr>
        <w:t>1. Вопросы увековечивания памяти посредством установки мемориальных д</w:t>
      </w:r>
      <w:r>
        <w:rPr>
          <w:color w:val="000000" w:themeColor="text1"/>
          <w:sz w:val="28"/>
          <w:szCs w:val="28"/>
        </w:rPr>
        <w:t>осок и других памятных знаков в Николенском сельском поселении Гулькевичского района</w:t>
      </w:r>
      <w:r w:rsidRPr="00DD5B97">
        <w:rPr>
          <w:color w:val="000000" w:themeColor="text1"/>
          <w:sz w:val="28"/>
          <w:szCs w:val="28"/>
        </w:rPr>
        <w:t>, рассматривает постоянно действующая комиссия по наградам</w:t>
      </w:r>
      <w:r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 </w:t>
      </w:r>
      <w:r>
        <w:rPr>
          <w:sz w:val="28"/>
          <w:szCs w:val="28"/>
        </w:rPr>
        <w:t>(далее- Комиссия)</w:t>
      </w:r>
      <w:r>
        <w:rPr>
          <w:color w:val="000000" w:themeColor="text1"/>
          <w:sz w:val="28"/>
          <w:szCs w:val="28"/>
        </w:rPr>
        <w:t>.</w:t>
      </w:r>
    </w:p>
    <w:p w14:paraId="26AFB799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DD5B97">
        <w:rPr>
          <w:color w:val="000000" w:themeColor="text1"/>
          <w:sz w:val="28"/>
          <w:szCs w:val="28"/>
        </w:rPr>
        <w:t>2. Мотивированные предложения об установке мемориальной доски или другого памятного знака могут исходить</w:t>
      </w:r>
      <w:r>
        <w:rPr>
          <w:color w:val="000000" w:themeColor="text1"/>
          <w:sz w:val="28"/>
          <w:szCs w:val="28"/>
        </w:rPr>
        <w:t xml:space="preserve"> от:</w:t>
      </w:r>
    </w:p>
    <w:p w14:paraId="29D4339A" w14:textId="77777777" w:rsidR="00744C39" w:rsidRDefault="00F60CD2" w:rsidP="00744C39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t>инициативной группы граждан (физических лиц) численностью не менее 20 человек;</w:t>
      </w:r>
    </w:p>
    <w:p w14:paraId="6283A572" w14:textId="77777777" w:rsidR="00744C39" w:rsidRDefault="00F60CD2" w:rsidP="00744C39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t>юридических лиц;</w:t>
      </w:r>
    </w:p>
    <w:p w14:paraId="20CBFBA9" w14:textId="77777777" w:rsidR="00744C39" w:rsidRDefault="00F60CD2" w:rsidP="00744C39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lastRenderedPageBreak/>
        <w:t>общественных объединений и политических партий, обладающих правами юридического лица;</w:t>
      </w:r>
    </w:p>
    <w:p w14:paraId="09970084" w14:textId="77777777" w:rsidR="00744C39" w:rsidRDefault="00F60CD2" w:rsidP="00744C39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t>органов государственной власти;</w:t>
      </w:r>
    </w:p>
    <w:p w14:paraId="6211EAB0" w14:textId="77777777" w:rsidR="00744C39" w:rsidRDefault="00F60CD2" w:rsidP="00744C39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t>органов местного самоуправления;</w:t>
      </w:r>
    </w:p>
    <w:p w14:paraId="4E287AE4" w14:textId="77777777" w:rsidR="00744C39" w:rsidRDefault="00F60CD2" w:rsidP="00744C39">
      <w:pPr>
        <w:pStyle w:val="ConsPlusNormal"/>
        <w:ind w:firstLine="709"/>
        <w:jc w:val="both"/>
        <w:rPr>
          <w:sz w:val="28"/>
          <w:szCs w:val="28"/>
        </w:rPr>
      </w:pPr>
      <w:r w:rsidRPr="0070270F">
        <w:rPr>
          <w:sz w:val="28"/>
          <w:szCs w:val="28"/>
        </w:rPr>
        <w:t>органов территориального общественного самоуправления, обладающих правами юридического лица.</w:t>
      </w:r>
    </w:p>
    <w:p w14:paraId="276AF082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DD5B97">
        <w:rPr>
          <w:color w:val="000000" w:themeColor="text1"/>
          <w:sz w:val="28"/>
          <w:szCs w:val="28"/>
        </w:rPr>
        <w:t>3. К предложению (ходатайству) об установке мемориальной доски или другого памятного знака прилагаются:</w:t>
      </w:r>
    </w:p>
    <w:p w14:paraId="70509564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сведения о предполагаемом месте установки мемориальной доски или другого памятного знака с фотофиксацией здания, сооружения, иного архитектурного объекта и места установки;</w:t>
      </w:r>
    </w:p>
    <w:p w14:paraId="142FED54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обоснование установки мемориальной доски, памятного знака;</w:t>
      </w:r>
    </w:p>
    <w:p w14:paraId="156E6F22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3) краткая историческая или историко-биографическая справка о событии, выдающейся личности;</w:t>
      </w:r>
    </w:p>
    <w:p w14:paraId="00CEFE59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4) копии архивных, наградных документов, подтверждающих достоверность события или заслуги увековечиваемого лица;</w:t>
      </w:r>
    </w:p>
    <w:p w14:paraId="652E94EE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5) документы, подтверждающие факт проживания и (или) работы лица, память о котором увековечивается, в данном здании;</w:t>
      </w:r>
    </w:p>
    <w:p w14:paraId="5B686800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6) предложения по тексту надписи и (или) надписи и изображения (эскиз, макет);</w:t>
      </w:r>
    </w:p>
    <w:p w14:paraId="1AC43903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7) письменное разрешение (согласование) собственника здания, сооружения, иного архитектурного объекта на котором предполагается установка мемориальной доски, памятного знака;</w:t>
      </w:r>
    </w:p>
    <w:p w14:paraId="53989F92" w14:textId="77777777" w:rsidR="00744C39" w:rsidRDefault="00F60CD2" w:rsidP="00744C39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8) сведения об источнике финансирования работ по проектированию, изготовлению, установке и обеспечению торжественного открытия мемориальной доски или памятного знака.</w:t>
      </w:r>
    </w:p>
    <w:p w14:paraId="6551E459" w14:textId="77777777" w:rsidR="00426594" w:rsidRDefault="00F60CD2" w:rsidP="00426594">
      <w:pPr>
        <w:pStyle w:val="ConsPlusNormal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3.</w:t>
      </w:r>
      <w:r w:rsidRPr="00DD5B97">
        <w:rPr>
          <w:color w:val="000000" w:themeColor="text1"/>
          <w:sz w:val="28"/>
          <w:szCs w:val="28"/>
        </w:rPr>
        <w:t xml:space="preserve">4. </w:t>
      </w:r>
      <w:r>
        <w:rPr>
          <w:sz w:val="28"/>
          <w:szCs w:val="28"/>
        </w:rPr>
        <w:t>Мотивированное и</w:t>
      </w:r>
      <w:r w:rsidRPr="00F9654C">
        <w:rPr>
          <w:sz w:val="28"/>
          <w:szCs w:val="28"/>
        </w:rPr>
        <w:t>нициативн</w:t>
      </w:r>
      <w:r>
        <w:rPr>
          <w:sz w:val="28"/>
          <w:szCs w:val="28"/>
        </w:rPr>
        <w:t>ое</w:t>
      </w:r>
      <w:r w:rsidRPr="00F9654C">
        <w:rPr>
          <w:sz w:val="28"/>
          <w:szCs w:val="28"/>
        </w:rPr>
        <w:t xml:space="preserve"> </w:t>
      </w:r>
      <w:r>
        <w:rPr>
          <w:sz w:val="28"/>
          <w:szCs w:val="28"/>
        </w:rPr>
        <w:t>предложение</w:t>
      </w:r>
      <w:r w:rsidRPr="00F9654C">
        <w:rPr>
          <w:sz w:val="28"/>
          <w:szCs w:val="28"/>
        </w:rPr>
        <w:t xml:space="preserve">, указанное в пункте </w:t>
      </w:r>
      <w:r>
        <w:rPr>
          <w:sz w:val="28"/>
          <w:szCs w:val="28"/>
        </w:rPr>
        <w:t>3</w:t>
      </w:r>
      <w:r w:rsidRPr="00F9654C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F9654C">
        <w:rPr>
          <w:sz w:val="28"/>
          <w:szCs w:val="28"/>
        </w:rPr>
        <w:t xml:space="preserve"> настоящего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 xml:space="preserve">Положения, </w:t>
      </w:r>
      <w:r>
        <w:rPr>
          <w:sz w:val="28"/>
          <w:szCs w:val="28"/>
        </w:rPr>
        <w:t xml:space="preserve">в случае предложения об установке мемориальных досок и памятных знаков военнослужащему, предоставляется в Совет инициатором, </w:t>
      </w:r>
      <w:r w:rsidRPr="00F9654C">
        <w:rPr>
          <w:sz w:val="28"/>
          <w:szCs w:val="28"/>
        </w:rPr>
        <w:t>согласов</w:t>
      </w:r>
      <w:r>
        <w:rPr>
          <w:sz w:val="28"/>
          <w:szCs w:val="28"/>
        </w:rPr>
        <w:t>анное</w:t>
      </w:r>
      <w:r w:rsidRPr="00F9654C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оответственно с территориальным </w:t>
      </w:r>
      <w:r w:rsidRPr="00F9654C">
        <w:rPr>
          <w:sz w:val="28"/>
          <w:szCs w:val="28"/>
        </w:rPr>
        <w:t>органом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>Министерства оборон</w:t>
      </w:r>
      <w:r>
        <w:rPr>
          <w:sz w:val="28"/>
          <w:szCs w:val="28"/>
        </w:rPr>
        <w:t>ы Российской Федерации (военным </w:t>
      </w:r>
      <w:r w:rsidRPr="00F9654C">
        <w:rPr>
          <w:sz w:val="28"/>
          <w:szCs w:val="28"/>
        </w:rPr>
        <w:t>комиссариатом),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>территориальным органом фед</w:t>
      </w:r>
      <w:r>
        <w:rPr>
          <w:sz w:val="28"/>
          <w:szCs w:val="28"/>
        </w:rPr>
        <w:t xml:space="preserve">ерального органа исполнительной </w:t>
      </w:r>
      <w:r w:rsidRPr="00F9654C">
        <w:rPr>
          <w:sz w:val="28"/>
          <w:szCs w:val="28"/>
        </w:rPr>
        <w:t>власти,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>федерального государственного органа, в которых федеральным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>законодательством предусмотрена во</w:t>
      </w:r>
      <w:r>
        <w:rPr>
          <w:sz w:val="28"/>
          <w:szCs w:val="28"/>
        </w:rPr>
        <w:t xml:space="preserve">енная служба, органа внутренних </w:t>
      </w:r>
      <w:r w:rsidRPr="00F9654C">
        <w:rPr>
          <w:sz w:val="28"/>
          <w:szCs w:val="28"/>
        </w:rPr>
        <w:t>дел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>Российской Федерации, Федера</w:t>
      </w:r>
      <w:r>
        <w:rPr>
          <w:sz w:val="28"/>
          <w:szCs w:val="28"/>
        </w:rPr>
        <w:t xml:space="preserve">льной службы войск национальной </w:t>
      </w:r>
      <w:r w:rsidRPr="00F9654C">
        <w:rPr>
          <w:sz w:val="28"/>
          <w:szCs w:val="28"/>
        </w:rPr>
        <w:t>гвардии</w:t>
      </w:r>
      <w:r>
        <w:rPr>
          <w:sz w:val="28"/>
          <w:szCs w:val="28"/>
        </w:rPr>
        <w:t xml:space="preserve"> </w:t>
      </w:r>
      <w:r w:rsidRPr="00F9654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.</w:t>
      </w:r>
    </w:p>
    <w:p w14:paraId="701C8346" w14:textId="77777777" w:rsidR="00426594" w:rsidRDefault="00F60CD2" w:rsidP="00426594">
      <w:pPr>
        <w:pStyle w:val="ConsPlusNormal"/>
        <w:ind w:firstLine="709"/>
        <w:jc w:val="both"/>
        <w:rPr>
          <w:sz w:val="28"/>
          <w:szCs w:val="28"/>
        </w:rPr>
      </w:pPr>
      <w:r w:rsidRPr="00073439">
        <w:rPr>
          <w:color w:val="000000" w:themeColor="text1"/>
          <w:sz w:val="28"/>
          <w:szCs w:val="28"/>
        </w:rPr>
        <w:t xml:space="preserve">3.5 </w:t>
      </w:r>
      <w:r w:rsidRPr="00073439">
        <w:rPr>
          <w:sz w:val="28"/>
          <w:szCs w:val="28"/>
        </w:rPr>
        <w:t xml:space="preserve">Инициативные предложения, </w:t>
      </w:r>
      <w:r w:rsidRPr="00073439">
        <w:rPr>
          <w:rFonts w:eastAsia="Times New Roman"/>
          <w:spacing w:val="-1"/>
          <w:sz w:val="28"/>
          <w:szCs w:val="28"/>
        </w:rPr>
        <w:t>поступающие от граждан, должны содержать</w:t>
      </w:r>
      <w:r w:rsidR="00426594">
        <w:rPr>
          <w:rFonts w:eastAsia="Times New Roman"/>
          <w:spacing w:val="-1"/>
          <w:sz w:val="28"/>
          <w:szCs w:val="28"/>
        </w:rPr>
        <w:t xml:space="preserve"> </w:t>
      </w:r>
      <w:r w:rsidRPr="00073439">
        <w:rPr>
          <w:rFonts w:eastAsia="Times New Roman"/>
          <w:spacing w:val="-1"/>
          <w:sz w:val="28"/>
          <w:szCs w:val="28"/>
        </w:rPr>
        <w:t>фамилии,</w:t>
      </w:r>
      <w:r w:rsidR="00426594">
        <w:rPr>
          <w:rFonts w:eastAsia="Times New Roman"/>
          <w:spacing w:val="-1"/>
          <w:sz w:val="28"/>
          <w:szCs w:val="28"/>
        </w:rPr>
        <w:t xml:space="preserve"> </w:t>
      </w:r>
      <w:r w:rsidRPr="00073439">
        <w:rPr>
          <w:rFonts w:eastAsia="Times New Roman"/>
          <w:spacing w:val="-2"/>
          <w:sz w:val="28"/>
          <w:szCs w:val="28"/>
        </w:rPr>
        <w:t>полные имена, отчества граждан, адреса места жительства, номера контактных</w:t>
      </w:r>
      <w:r w:rsidRPr="00073439">
        <w:t xml:space="preserve"> </w:t>
      </w:r>
      <w:r w:rsidRPr="00073439">
        <w:rPr>
          <w:sz w:val="28"/>
          <w:szCs w:val="28"/>
        </w:rPr>
        <w:t>телефонов, адреса электронной почты (при наличии); от юридических лиц - полное наименование юридического лица, юридический и фактический адрес, контактный телефон, адрес электронной почты (при наличии).</w:t>
      </w:r>
    </w:p>
    <w:p w14:paraId="19F3D54E" w14:textId="77777777" w:rsidR="00426594" w:rsidRDefault="00F60CD2" w:rsidP="00426594">
      <w:pPr>
        <w:pStyle w:val="ConsPlusNormal"/>
        <w:ind w:firstLine="709"/>
        <w:jc w:val="both"/>
        <w:rPr>
          <w:sz w:val="28"/>
          <w:szCs w:val="28"/>
        </w:rPr>
      </w:pPr>
      <w:r w:rsidRPr="00073439">
        <w:rPr>
          <w:sz w:val="28"/>
          <w:szCs w:val="28"/>
        </w:rPr>
        <w:t xml:space="preserve">3.6. В случае создания мемориальных досок или памятных знаков за счет </w:t>
      </w:r>
      <w:r w:rsidRPr="00073439">
        <w:rPr>
          <w:sz w:val="28"/>
          <w:szCs w:val="28"/>
        </w:rPr>
        <w:lastRenderedPageBreak/>
        <w:t>бюджета муниципального образования Гулькевичский район заключение о целесообразности проектирования и установки мемориальной доски или памятного знака, финансово-экономическое обоснование данного мероприятия инициатор предложения получает в администрации муниципального образования Гулькевичский район.</w:t>
      </w:r>
    </w:p>
    <w:p w14:paraId="65A6009B" w14:textId="77777777" w:rsidR="00426594" w:rsidRDefault="00426594" w:rsidP="00426594">
      <w:pPr>
        <w:pStyle w:val="ConsPlusNormal"/>
        <w:jc w:val="center"/>
        <w:rPr>
          <w:b/>
          <w:bCs/>
          <w:color w:val="000000" w:themeColor="text1"/>
          <w:sz w:val="28"/>
          <w:szCs w:val="28"/>
        </w:rPr>
      </w:pPr>
    </w:p>
    <w:p w14:paraId="27E002F2" w14:textId="3A4AE0FC" w:rsidR="00F60CD2" w:rsidRPr="00426594" w:rsidRDefault="00F60CD2" w:rsidP="00426594">
      <w:pPr>
        <w:pStyle w:val="ConsPlusNormal"/>
        <w:jc w:val="center"/>
        <w:rPr>
          <w:b/>
          <w:bCs/>
          <w:color w:val="000000" w:themeColor="text1"/>
          <w:sz w:val="28"/>
          <w:szCs w:val="28"/>
        </w:rPr>
      </w:pPr>
      <w:r w:rsidRPr="00426594">
        <w:rPr>
          <w:b/>
          <w:bCs/>
          <w:color w:val="000000" w:themeColor="text1"/>
          <w:sz w:val="28"/>
          <w:szCs w:val="28"/>
        </w:rPr>
        <w:t>4. Порядок рассмотрения предложений и принятия решений по установке мемориальных досок и памятных знаков</w:t>
      </w:r>
    </w:p>
    <w:p w14:paraId="57DDC3E5" w14:textId="77777777" w:rsidR="00F60CD2" w:rsidRPr="00DD5B97" w:rsidRDefault="00F60CD2" w:rsidP="00426594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71B11B0E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DD5B97">
        <w:rPr>
          <w:color w:val="000000" w:themeColor="text1"/>
          <w:sz w:val="28"/>
          <w:szCs w:val="28"/>
        </w:rPr>
        <w:t>1. Все предложения об установке мемориальных досок и памятных знаков направляются главе</w:t>
      </w:r>
      <w:r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района,</w:t>
      </w:r>
      <w:r w:rsidRPr="00DD5B97">
        <w:rPr>
          <w:color w:val="000000" w:themeColor="text1"/>
          <w:sz w:val="28"/>
          <w:szCs w:val="28"/>
        </w:rPr>
        <w:t xml:space="preserve"> который </w:t>
      </w:r>
      <w:r>
        <w:rPr>
          <w:color w:val="000000" w:themeColor="text1"/>
          <w:sz w:val="28"/>
          <w:szCs w:val="28"/>
        </w:rPr>
        <w:t>передает</w:t>
      </w:r>
      <w:r w:rsidRPr="00DD5B97">
        <w:rPr>
          <w:color w:val="000000" w:themeColor="text1"/>
          <w:sz w:val="28"/>
          <w:szCs w:val="28"/>
        </w:rPr>
        <w:t xml:space="preserve"> их для рассмотрения в комиссию по наградам</w:t>
      </w:r>
      <w:r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района.</w:t>
      </w:r>
    </w:p>
    <w:p w14:paraId="3267D362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DD5B97">
        <w:rPr>
          <w:color w:val="000000" w:themeColor="text1"/>
          <w:sz w:val="28"/>
          <w:szCs w:val="28"/>
        </w:rPr>
        <w:t>2. Комиссия по наградам по поручению главы</w:t>
      </w:r>
      <w:r>
        <w:rPr>
          <w:color w:val="000000" w:themeColor="text1"/>
          <w:sz w:val="28"/>
          <w:szCs w:val="28"/>
        </w:rPr>
        <w:t xml:space="preserve"> 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рассматривает поступившие предложения в месячный срок со дня поступления в комиссию и представляет главе </w:t>
      </w:r>
      <w:r>
        <w:rPr>
          <w:color w:val="000000" w:themeColor="text1"/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протокол с мотивированным заключением.</w:t>
      </w:r>
    </w:p>
    <w:p w14:paraId="542534A3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В случае создания мемориальных досок или памятных знаков за счет </w:t>
      </w:r>
      <w:r>
        <w:rPr>
          <w:color w:val="000000" w:themeColor="text1"/>
          <w:sz w:val="28"/>
          <w:szCs w:val="28"/>
        </w:rPr>
        <w:t xml:space="preserve">местного </w:t>
      </w:r>
      <w:r w:rsidRPr="00DD5B97">
        <w:rPr>
          <w:color w:val="000000" w:themeColor="text1"/>
          <w:sz w:val="28"/>
          <w:szCs w:val="28"/>
        </w:rPr>
        <w:t xml:space="preserve">бюджета заключение о целесообразности проектирования и установки мемориальной доски или памятного знака принимается комиссией по наградам с учетом финансово-экономического обоснования, подписанного </w:t>
      </w:r>
      <w:r>
        <w:rPr>
          <w:color w:val="000000" w:themeColor="text1"/>
          <w:sz w:val="28"/>
          <w:szCs w:val="28"/>
        </w:rPr>
        <w:t>главой</w:t>
      </w:r>
      <w:r w:rsidRPr="00E034AB">
        <w:rPr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 xml:space="preserve"> и начальником бюджетного</w:t>
      </w:r>
      <w:r w:rsidRPr="00DD5B97">
        <w:rPr>
          <w:color w:val="000000" w:themeColor="text1"/>
          <w:sz w:val="28"/>
          <w:szCs w:val="28"/>
        </w:rPr>
        <w:t xml:space="preserve"> отдела администрации</w:t>
      </w:r>
      <w:r w:rsidRPr="00E034AB">
        <w:rPr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>.</w:t>
      </w:r>
    </w:p>
    <w:p w14:paraId="3261297B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DD5B97">
        <w:rPr>
          <w:color w:val="000000" w:themeColor="text1"/>
          <w:sz w:val="28"/>
          <w:szCs w:val="28"/>
        </w:rPr>
        <w:t xml:space="preserve">3. Глава </w:t>
      </w:r>
      <w:r w:rsidRPr="002F0276">
        <w:rPr>
          <w:sz w:val="28"/>
          <w:szCs w:val="28"/>
        </w:rPr>
        <w:t xml:space="preserve">Николенского сельского поселения Гулькевичского </w:t>
      </w:r>
      <w:r>
        <w:rPr>
          <w:color w:val="000000" w:themeColor="text1"/>
          <w:sz w:val="28"/>
          <w:szCs w:val="28"/>
        </w:rPr>
        <w:t>района</w:t>
      </w:r>
      <w:r w:rsidRPr="00DD5B97">
        <w:rPr>
          <w:color w:val="000000" w:themeColor="text1"/>
          <w:sz w:val="28"/>
          <w:szCs w:val="28"/>
        </w:rPr>
        <w:t xml:space="preserve"> на основании протокола комиссии по наградам </w:t>
      </w:r>
      <w:r>
        <w:rPr>
          <w:color w:val="000000" w:themeColor="text1"/>
          <w:sz w:val="28"/>
          <w:szCs w:val="28"/>
        </w:rPr>
        <w:t xml:space="preserve">с мотивированным заключением </w:t>
      </w:r>
      <w:r w:rsidRPr="00DD5B97">
        <w:rPr>
          <w:color w:val="000000" w:themeColor="text1"/>
          <w:sz w:val="28"/>
          <w:szCs w:val="28"/>
        </w:rPr>
        <w:t>вносит в</w:t>
      </w:r>
      <w:r>
        <w:rPr>
          <w:color w:val="000000" w:themeColor="text1"/>
          <w:sz w:val="28"/>
          <w:szCs w:val="28"/>
        </w:rPr>
        <w:t xml:space="preserve"> Совет </w:t>
      </w:r>
      <w:r w:rsidRPr="00DD5B97"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 xml:space="preserve"> предложение </w:t>
      </w:r>
      <w:r w:rsidRPr="00DD5B97">
        <w:rPr>
          <w:color w:val="000000" w:themeColor="text1"/>
          <w:sz w:val="28"/>
          <w:szCs w:val="28"/>
        </w:rPr>
        <w:t xml:space="preserve">о рассмотрении вопроса об установке мемориальной доски, памятного знака на территории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с приложением документов, указанных в </w:t>
      </w:r>
      <w:hyperlink w:anchor="Par53" w:tooltip="Статья 3. Порядок внесения предложений по установке мемориальных досок и памятных знаков" w:history="1">
        <w:r w:rsidRPr="00DD5B97">
          <w:rPr>
            <w:color w:val="000000" w:themeColor="text1"/>
            <w:sz w:val="28"/>
            <w:szCs w:val="28"/>
          </w:rPr>
          <w:t>статье 3</w:t>
        </w:r>
      </w:hyperlink>
      <w:r w:rsidRPr="00DD5B97">
        <w:rPr>
          <w:color w:val="000000" w:themeColor="text1"/>
          <w:sz w:val="28"/>
          <w:szCs w:val="28"/>
        </w:rPr>
        <w:t xml:space="preserve"> настоящего Положения.</w:t>
      </w:r>
    </w:p>
    <w:p w14:paraId="54812C79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DD5B97">
        <w:rPr>
          <w:color w:val="000000" w:themeColor="text1"/>
          <w:sz w:val="28"/>
          <w:szCs w:val="28"/>
        </w:rPr>
        <w:t xml:space="preserve">4. Материалы, представленные главой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в Совет</w:t>
      </w:r>
      <w:r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>,</w:t>
      </w:r>
      <w:r w:rsidRPr="00DD5B97">
        <w:rPr>
          <w:color w:val="000000" w:themeColor="text1"/>
          <w:sz w:val="28"/>
          <w:szCs w:val="28"/>
        </w:rPr>
        <w:t xml:space="preserve"> подлежат предварительному рассмотрению на заседании постоянной депутатской комиссии Совета</w:t>
      </w:r>
      <w:r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>.</w:t>
      </w:r>
    </w:p>
    <w:p w14:paraId="7A940129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4.</w:t>
      </w:r>
      <w:r w:rsidRPr="00DD5B97">
        <w:rPr>
          <w:color w:val="000000" w:themeColor="text1"/>
          <w:sz w:val="28"/>
          <w:szCs w:val="28"/>
        </w:rPr>
        <w:t>5. Решение об установке мемориальной доски, памятного знака принимается на заседании Совета</w:t>
      </w:r>
      <w:r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и подлежит официальному опубликованию.</w:t>
      </w:r>
    </w:p>
    <w:p w14:paraId="1AFD6E9E" w14:textId="77777777" w:rsidR="00F60CD2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В решении должна содержаться ссылка на инициатора установки мемориальной доски или памятного знака, адрес установки, содержание надписи, источник финансирования работ по проектированию, изготовлению и </w:t>
      </w:r>
      <w:r w:rsidRPr="00DD5B97">
        <w:rPr>
          <w:color w:val="000000" w:themeColor="text1"/>
          <w:sz w:val="28"/>
          <w:szCs w:val="28"/>
        </w:rPr>
        <w:lastRenderedPageBreak/>
        <w:t>установке.</w:t>
      </w:r>
    </w:p>
    <w:p w14:paraId="07896C75" w14:textId="2C722B14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4.6. О принятом решении Совета </w:t>
      </w:r>
      <w:r w:rsidRPr="002F0276">
        <w:rPr>
          <w:sz w:val="28"/>
          <w:szCs w:val="28"/>
        </w:rPr>
        <w:t>Николенского сельского</w:t>
      </w:r>
      <w:r>
        <w:rPr>
          <w:sz w:val="28"/>
          <w:szCs w:val="28"/>
        </w:rPr>
        <w:t xml:space="preserve"> </w:t>
      </w:r>
      <w:r w:rsidRPr="002F0276">
        <w:rPr>
          <w:sz w:val="28"/>
          <w:szCs w:val="28"/>
        </w:rPr>
        <w:t>поселения Гулькевичского</w:t>
      </w:r>
      <w:r>
        <w:rPr>
          <w:sz w:val="28"/>
          <w:szCs w:val="28"/>
        </w:rPr>
        <w:t xml:space="preserve"> </w:t>
      </w:r>
      <w:r w:rsidRPr="002F0276">
        <w:rPr>
          <w:sz w:val="28"/>
          <w:szCs w:val="28"/>
        </w:rPr>
        <w:t>района</w:t>
      </w:r>
      <w:r>
        <w:rPr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указанном в пункте 5 настоящей статьи Положения, глава муниципального образования информирует инициатора установки </w:t>
      </w:r>
      <w:r w:rsidRPr="00DD5B97">
        <w:rPr>
          <w:color w:val="000000" w:themeColor="text1"/>
          <w:sz w:val="28"/>
          <w:szCs w:val="28"/>
        </w:rPr>
        <w:t>мемориальной доски или памятного знака</w:t>
      </w:r>
      <w:r>
        <w:rPr>
          <w:color w:val="000000" w:themeColor="text1"/>
          <w:sz w:val="28"/>
          <w:szCs w:val="28"/>
        </w:rPr>
        <w:t xml:space="preserve"> в течение 5 рабочих дней со для принятия такого решения.</w:t>
      </w:r>
    </w:p>
    <w:p w14:paraId="18352860" w14:textId="28AF2E64" w:rsidR="00F60CD2" w:rsidRPr="00DD5B97" w:rsidRDefault="00F60CD2" w:rsidP="00426594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5. Общие требования к установке мемориальных досок, памятных знаков</w:t>
      </w:r>
    </w:p>
    <w:p w14:paraId="4A5AA5D8" w14:textId="77777777" w:rsidR="00F60CD2" w:rsidRPr="00DD5B97" w:rsidRDefault="00F60CD2" w:rsidP="00426594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12992770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 w:rsidRPr="00DD5B97">
        <w:rPr>
          <w:color w:val="000000" w:themeColor="text1"/>
          <w:sz w:val="28"/>
          <w:szCs w:val="28"/>
        </w:rPr>
        <w:t>1. Архитектурно-художественное решение мемориальной доски или памятного знака не должно противоречить характеру места их установки, особенностям среды, в которую они привносятся как новый элемент.</w:t>
      </w:r>
    </w:p>
    <w:p w14:paraId="188AB09B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5.</w:t>
      </w:r>
      <w:r w:rsidRPr="00DD5B97">
        <w:rPr>
          <w:color w:val="000000" w:themeColor="text1"/>
          <w:sz w:val="28"/>
          <w:szCs w:val="28"/>
        </w:rPr>
        <w:t>2. Основными требованиями к установке мемориальных досок и памятных знаков являются:</w:t>
      </w:r>
    </w:p>
    <w:p w14:paraId="1BA5F7A3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размер мемориальной доски, памятного знака определяется объемом помещаемой информации, наличием портретного изображения, декоративных элементов и должен быть соразмерен зданию, сооружению или иному архитектурному объекту, на котором они устанавливаются;</w:t>
      </w:r>
    </w:p>
    <w:p w14:paraId="4919ED13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текст мемориальной доски, памятного знака излагается на русском языке, должен в лаконичной форме содержать характеристику увековечиваемого события (факта), либо периода жизни (деятельности) лица, которому посвящена мемориальная доска, с полным указанием его фамилии, имени и отчества. В тексте обязательны даты, конкретизирующие время причастности лица или события к месту установки мемориальной доски, памятного знака;</w:t>
      </w:r>
    </w:p>
    <w:p w14:paraId="02A8C8F9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3) в композицию мемориальной доски, помимо текста, могут быть включены портретные изображения, декоративные элементы, подсветка, приспособление для возложения цветов;</w:t>
      </w:r>
    </w:p>
    <w:p w14:paraId="2032AE7C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4) изготовление мемориальных досок и памятных знаков производится из качественных долговечных материалов (мрамор, гранит, чугун, бронза и др.).</w:t>
      </w:r>
    </w:p>
    <w:p w14:paraId="535C7D1A" w14:textId="77777777" w:rsidR="00F60CD2" w:rsidRDefault="00F60CD2" w:rsidP="00F60CD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3825D0" w14:textId="77777777" w:rsidR="00F60CD2" w:rsidRPr="00DD5B97" w:rsidRDefault="00F60CD2" w:rsidP="00F60CD2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6. Правила установки мемориальных досок и памятных знаков</w:t>
      </w:r>
    </w:p>
    <w:p w14:paraId="6B0F6E75" w14:textId="77777777" w:rsidR="00F60CD2" w:rsidRPr="00DD5B97" w:rsidRDefault="00F60CD2" w:rsidP="00405D09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4A0D6CCC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Pr="00DD5B97">
        <w:rPr>
          <w:color w:val="000000" w:themeColor="text1"/>
          <w:sz w:val="28"/>
          <w:szCs w:val="28"/>
        </w:rPr>
        <w:t>1. Мемориальные доски, памятные знаки устанавливаются на фасадах, в интерьерах зданий, сооружений и иных архитектурных объектов, связанных с важными историческими событиями, жизнью и деятельностью выдающихся лиц.</w:t>
      </w:r>
    </w:p>
    <w:p w14:paraId="0013B657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</w:t>
      </w:r>
      <w:r w:rsidRPr="00DD5B97">
        <w:rPr>
          <w:color w:val="000000" w:themeColor="text1"/>
          <w:sz w:val="28"/>
          <w:szCs w:val="28"/>
        </w:rPr>
        <w:t>2. Мемориальные доски и памятные знаки устанавливаются на хорошо просматриваемых местах.</w:t>
      </w:r>
    </w:p>
    <w:p w14:paraId="0F46CE1F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6.3</w:t>
      </w:r>
      <w:r w:rsidRPr="00DD5B97">
        <w:rPr>
          <w:color w:val="000000" w:themeColor="text1"/>
          <w:sz w:val="28"/>
          <w:szCs w:val="28"/>
        </w:rPr>
        <w:t>. Установка мемориальных досок, памятных знаков осуществляется за счет собственных или привлеченных средств инициирующей стороны.</w:t>
      </w:r>
    </w:p>
    <w:p w14:paraId="2A5E3CAD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В соответствии с решением </w:t>
      </w:r>
      <w:r>
        <w:rPr>
          <w:color w:val="000000" w:themeColor="text1"/>
          <w:sz w:val="28"/>
          <w:szCs w:val="28"/>
        </w:rPr>
        <w:t xml:space="preserve">Совета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мемориальные доски и памятные знаки на территории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могут устанавливаться </w:t>
      </w:r>
      <w:r>
        <w:rPr>
          <w:color w:val="000000" w:themeColor="text1"/>
          <w:sz w:val="28"/>
          <w:szCs w:val="28"/>
        </w:rPr>
        <w:t xml:space="preserve">также </w:t>
      </w:r>
      <w:r w:rsidRPr="00DD5B97">
        <w:rPr>
          <w:color w:val="000000" w:themeColor="text1"/>
          <w:sz w:val="28"/>
          <w:szCs w:val="28"/>
        </w:rPr>
        <w:t xml:space="preserve">за счет средств </w:t>
      </w:r>
      <w:r>
        <w:rPr>
          <w:color w:val="000000" w:themeColor="text1"/>
          <w:sz w:val="28"/>
          <w:szCs w:val="28"/>
        </w:rPr>
        <w:t xml:space="preserve">местного </w:t>
      </w:r>
      <w:r w:rsidRPr="00DD5B97">
        <w:rPr>
          <w:color w:val="000000" w:themeColor="text1"/>
          <w:sz w:val="28"/>
          <w:szCs w:val="28"/>
        </w:rPr>
        <w:t>бюджета</w:t>
      </w:r>
      <w:r>
        <w:rPr>
          <w:color w:val="000000" w:themeColor="text1"/>
          <w:sz w:val="28"/>
          <w:szCs w:val="28"/>
        </w:rPr>
        <w:t xml:space="preserve"> в случае, если </w:t>
      </w:r>
      <w:r>
        <w:rPr>
          <w:color w:val="000000" w:themeColor="text1"/>
          <w:sz w:val="28"/>
          <w:szCs w:val="28"/>
        </w:rPr>
        <w:lastRenderedPageBreak/>
        <w:t>инициирующей стороной выступают органы местного самоуправления.</w:t>
      </w:r>
    </w:p>
    <w:p w14:paraId="7C4A8FEE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6.4</w:t>
      </w:r>
      <w:r w:rsidRPr="00DD5B97">
        <w:rPr>
          <w:color w:val="000000" w:themeColor="text1"/>
          <w:sz w:val="28"/>
          <w:szCs w:val="28"/>
        </w:rPr>
        <w:t>. Официальное открытие мемориальных досок и памятных знаков производится на специальной торжественной церемонии с привлечением общественности.</w:t>
      </w:r>
    </w:p>
    <w:p w14:paraId="6977E1ED" w14:textId="77777777" w:rsidR="00405D09" w:rsidRDefault="00405D09" w:rsidP="00405D0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7613D9E" w14:textId="5C7E044D" w:rsidR="00F60CD2" w:rsidRPr="00DD5B97" w:rsidRDefault="00F60CD2" w:rsidP="00405D0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7. Содержание и учет мемориальных досок и памятных знаков</w:t>
      </w:r>
    </w:p>
    <w:p w14:paraId="38857B1D" w14:textId="77777777" w:rsidR="00F60CD2" w:rsidRPr="00DD5B97" w:rsidRDefault="00F60CD2" w:rsidP="00405D09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73D0E185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 w:rsidRPr="00DD5B97">
        <w:rPr>
          <w:color w:val="000000" w:themeColor="text1"/>
          <w:sz w:val="28"/>
          <w:szCs w:val="28"/>
        </w:rPr>
        <w:t>1. Мемориальные доски и другие памятные знаки, установленные на зданиях, сооружениях и иных архитектурных объектах, находящихся в муниципальной собственности</w:t>
      </w:r>
      <w:r w:rsidRPr="000628EB">
        <w:rPr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sz w:val="28"/>
          <w:szCs w:val="28"/>
        </w:rPr>
        <w:t>,</w:t>
      </w:r>
      <w:r w:rsidRPr="00DD5B97">
        <w:rPr>
          <w:color w:val="000000" w:themeColor="text1"/>
          <w:sz w:val="28"/>
          <w:szCs w:val="28"/>
        </w:rPr>
        <w:t xml:space="preserve"> принимаются в муниципальную собственность.</w:t>
      </w:r>
    </w:p>
    <w:p w14:paraId="2F68B14A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1" w:name="Par100"/>
      <w:bookmarkEnd w:id="1"/>
      <w:r>
        <w:rPr>
          <w:color w:val="000000" w:themeColor="text1"/>
          <w:sz w:val="28"/>
          <w:szCs w:val="28"/>
        </w:rPr>
        <w:t>7.</w:t>
      </w:r>
      <w:r w:rsidRPr="00DD5B97">
        <w:rPr>
          <w:color w:val="000000" w:themeColor="text1"/>
          <w:sz w:val="28"/>
          <w:szCs w:val="28"/>
        </w:rPr>
        <w:t xml:space="preserve">2. Содержание, реставрация и ремонт мемориальных досок и других памятных знаков, являющихся объектами муниципальной собственности, производится за счет средств </w:t>
      </w:r>
      <w:r>
        <w:rPr>
          <w:color w:val="000000" w:themeColor="text1"/>
          <w:sz w:val="28"/>
          <w:szCs w:val="28"/>
        </w:rPr>
        <w:t>местного</w:t>
      </w:r>
      <w:r w:rsidRPr="00DD5B97">
        <w:rPr>
          <w:color w:val="000000" w:themeColor="text1"/>
          <w:sz w:val="28"/>
          <w:szCs w:val="28"/>
        </w:rPr>
        <w:t xml:space="preserve"> бюджета.</w:t>
      </w:r>
    </w:p>
    <w:p w14:paraId="5E663507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7.</w:t>
      </w:r>
      <w:r w:rsidRPr="00DD5B97">
        <w:rPr>
          <w:color w:val="000000" w:themeColor="text1"/>
          <w:sz w:val="28"/>
          <w:szCs w:val="28"/>
        </w:rPr>
        <w:t xml:space="preserve">3. </w:t>
      </w:r>
      <w:r>
        <w:rPr>
          <w:color w:val="000000" w:themeColor="text1"/>
          <w:sz w:val="28"/>
          <w:szCs w:val="28"/>
        </w:rPr>
        <w:t>Учреждения и организации</w:t>
      </w:r>
      <w:r w:rsidRPr="00DD5B97">
        <w:rPr>
          <w:color w:val="000000" w:themeColor="text1"/>
          <w:sz w:val="28"/>
          <w:szCs w:val="28"/>
        </w:rPr>
        <w:t>, на фасадах, на территории или в интерьерах, зданий которых расположены мемориальные доски, другие памятные знаки, могут обеспечивать их сохранность, содержание, реставрацию и ремонт на основании соглашений, заключенным между ними и собственником.</w:t>
      </w:r>
    </w:p>
    <w:p w14:paraId="120D42E2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2" w:name="Par102"/>
      <w:bookmarkEnd w:id="2"/>
      <w:r>
        <w:rPr>
          <w:color w:val="000000" w:themeColor="text1"/>
          <w:sz w:val="28"/>
          <w:szCs w:val="28"/>
        </w:rPr>
        <w:t>7.</w:t>
      </w:r>
      <w:r w:rsidRPr="00DD5B97">
        <w:rPr>
          <w:color w:val="000000" w:themeColor="text1"/>
          <w:sz w:val="28"/>
          <w:szCs w:val="28"/>
        </w:rPr>
        <w:t>4. Контроль за установкой в соответствии с настоящим Положением и состоянием мемориальных досок и других памятных знаков осуществляет администрация</w:t>
      </w:r>
      <w:r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>.</w:t>
      </w:r>
    </w:p>
    <w:p w14:paraId="21CB9CD0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В целях осуще</w:t>
      </w:r>
      <w:r>
        <w:rPr>
          <w:color w:val="000000" w:themeColor="text1"/>
          <w:sz w:val="28"/>
          <w:szCs w:val="28"/>
        </w:rPr>
        <w:t xml:space="preserve">ствления контроля администрация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 xml:space="preserve"> </w:t>
      </w:r>
      <w:r w:rsidRPr="00DD5B97">
        <w:rPr>
          <w:color w:val="000000" w:themeColor="text1"/>
          <w:sz w:val="28"/>
          <w:szCs w:val="28"/>
        </w:rPr>
        <w:t xml:space="preserve">ведет реестр установленных на территории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мемориальных досок и других памятных знаков.</w:t>
      </w:r>
    </w:p>
    <w:p w14:paraId="63CD3E09" w14:textId="77777777" w:rsidR="00405D09" w:rsidRDefault="00405D09" w:rsidP="00405D0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F608AEE" w14:textId="5A93666D" w:rsidR="00F60CD2" w:rsidRPr="00DD5B97" w:rsidRDefault="00F60CD2" w:rsidP="00405D09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8. Демонтаж мемориальных досок и памятных знаков</w:t>
      </w:r>
    </w:p>
    <w:p w14:paraId="75BEA420" w14:textId="77777777" w:rsidR="00F60CD2" w:rsidRPr="00DD5B97" w:rsidRDefault="00F60CD2" w:rsidP="00405D09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2DAB4D65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>1. Мемориальные доски и другие памятные знаки демонтируются:</w:t>
      </w:r>
    </w:p>
    <w:p w14:paraId="1FC4F994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1) при проведении работ по ремонту и реставрации 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знак - на период проведения указанных работ;</w:t>
      </w:r>
    </w:p>
    <w:p w14:paraId="62A76D18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2) при полном разрушении мемориальной доски, другого памятного знака;</w:t>
      </w:r>
    </w:p>
    <w:p w14:paraId="4C1112C0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3) при разрушении, сносе здания, сооружения или иного архитектурного объекта, на котором установлены мемориальная доска или другой памятный знак;</w:t>
      </w:r>
    </w:p>
    <w:p w14:paraId="46093235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4) при установке мемориальной доски и другого памятного знака с нарушением требований настоящего Положения.</w:t>
      </w:r>
    </w:p>
    <w:p w14:paraId="69D7E8A7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bookmarkStart w:id="3" w:name="Par112"/>
      <w:bookmarkEnd w:id="3"/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>2. Инициатором демонтажа мемориальной доски, другого памятного знака вправе выступат</w:t>
      </w:r>
      <w:r>
        <w:rPr>
          <w:color w:val="000000" w:themeColor="text1"/>
          <w:sz w:val="28"/>
          <w:szCs w:val="28"/>
        </w:rPr>
        <w:t xml:space="preserve">ь инициатор их установки, глава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sz w:val="28"/>
          <w:szCs w:val="28"/>
        </w:rPr>
        <w:t>,</w:t>
      </w:r>
      <w:r w:rsidRPr="00DD5B97">
        <w:rPr>
          <w:color w:val="000000" w:themeColor="text1"/>
          <w:sz w:val="28"/>
          <w:szCs w:val="28"/>
        </w:rPr>
        <w:t xml:space="preserve"> администрация</w:t>
      </w:r>
      <w:r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 xml:space="preserve">Совет </w:t>
      </w:r>
      <w:r w:rsidRPr="002F0276">
        <w:rPr>
          <w:sz w:val="28"/>
          <w:szCs w:val="28"/>
        </w:rPr>
        <w:t xml:space="preserve">Николенского сельского поселения </w:t>
      </w:r>
      <w:r w:rsidRPr="002F0276">
        <w:rPr>
          <w:sz w:val="28"/>
          <w:szCs w:val="28"/>
        </w:rPr>
        <w:lastRenderedPageBreak/>
        <w:t>Гулькевичского района</w:t>
      </w:r>
      <w:r>
        <w:rPr>
          <w:color w:val="000000" w:themeColor="text1"/>
          <w:sz w:val="28"/>
          <w:szCs w:val="28"/>
        </w:rPr>
        <w:t>.</w:t>
      </w:r>
    </w:p>
    <w:p w14:paraId="1B0540DC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>3. В случае необходимости проведения работ по ремонту, реставрации мемориальной доски и другого памятного знака, либо здания, сооружения, иного архитектурного объекта, на фасаде которого установлена мемориальная доска, памятный знак, временный демонтаж мемориальной доски, памятного знака осуществляется на основании постановления администрации</w:t>
      </w:r>
      <w:r>
        <w:rPr>
          <w:color w:val="000000" w:themeColor="text1"/>
          <w:sz w:val="28"/>
          <w:szCs w:val="28"/>
        </w:rPr>
        <w:t xml:space="preserve">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color w:val="000000" w:themeColor="text1"/>
          <w:sz w:val="28"/>
          <w:szCs w:val="28"/>
        </w:rPr>
        <w:t>.</w:t>
      </w:r>
    </w:p>
    <w:p w14:paraId="33960ADE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 xml:space="preserve">Постановление администрации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принимается на основании ходатайства с указанием цели, предполагаемой даты и периода демонтажа, поданного на имя главы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 w:rsidRPr="00DD5B97">
        <w:rPr>
          <w:color w:val="000000" w:themeColor="text1"/>
          <w:sz w:val="28"/>
          <w:szCs w:val="28"/>
        </w:rPr>
        <w:t xml:space="preserve"> инициатором демонтажа, в срок за один месяц до предполагаемой даты демонтажа.</w:t>
      </w:r>
    </w:p>
    <w:p w14:paraId="1E2BC369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 w:rsidRPr="00DD5B97">
        <w:rPr>
          <w:color w:val="000000" w:themeColor="text1"/>
          <w:sz w:val="28"/>
          <w:szCs w:val="28"/>
        </w:rPr>
        <w:t>После завершения ремонтно-реставрационных работ мемориальная доска или другой памятный знак устанавливаются на прежнем месте.</w:t>
      </w:r>
    </w:p>
    <w:p w14:paraId="0FF4680B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>4. В случае, если ранее установленная мемориальная доска или памятный знак подлежат демонтажу вследствие утраты первоначального вида и невозможности восстановления, инициатор их установки имеет право установить взамен демонтированных мемориальную доску или памятный знак по тому же эскизному проекту.</w:t>
      </w:r>
    </w:p>
    <w:p w14:paraId="2E4819C1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 xml:space="preserve">5. Полный демонтаж мемориальной доски, другого памятного знака осуществляется на основании решения Совета </w:t>
      </w:r>
      <w:r w:rsidRPr="002F0276">
        <w:rPr>
          <w:sz w:val="28"/>
          <w:szCs w:val="28"/>
        </w:rPr>
        <w:t>Николенского сельского поселения Гулькевичского</w:t>
      </w:r>
      <w:r>
        <w:rPr>
          <w:sz w:val="28"/>
          <w:szCs w:val="28"/>
        </w:rPr>
        <w:t xml:space="preserve"> </w:t>
      </w:r>
      <w:r w:rsidRPr="002F0276">
        <w:rPr>
          <w:sz w:val="28"/>
          <w:szCs w:val="28"/>
        </w:rPr>
        <w:t>района</w:t>
      </w:r>
      <w:r>
        <w:rPr>
          <w:sz w:val="28"/>
          <w:szCs w:val="28"/>
        </w:rPr>
        <w:t>,</w:t>
      </w:r>
      <w:r w:rsidRPr="00DD5B97">
        <w:rPr>
          <w:color w:val="000000" w:themeColor="text1"/>
          <w:sz w:val="28"/>
          <w:szCs w:val="28"/>
        </w:rPr>
        <w:t xml:space="preserve"> принято</w:t>
      </w:r>
      <w:r>
        <w:rPr>
          <w:color w:val="000000" w:themeColor="text1"/>
          <w:sz w:val="28"/>
          <w:szCs w:val="28"/>
        </w:rPr>
        <w:t>го</w:t>
      </w:r>
      <w:r w:rsidRPr="00DD5B97">
        <w:rPr>
          <w:color w:val="000000" w:themeColor="text1"/>
          <w:sz w:val="28"/>
          <w:szCs w:val="28"/>
        </w:rPr>
        <w:t xml:space="preserve"> по </w:t>
      </w:r>
      <w:r>
        <w:rPr>
          <w:color w:val="000000" w:themeColor="text1"/>
          <w:sz w:val="28"/>
          <w:szCs w:val="28"/>
        </w:rPr>
        <w:t>инициативе</w:t>
      </w:r>
      <w:r w:rsidRPr="00DD5B9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администрации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sz w:val="28"/>
          <w:szCs w:val="28"/>
        </w:rPr>
        <w:t>.</w:t>
      </w:r>
    </w:p>
    <w:p w14:paraId="1F10DDF4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 xml:space="preserve">6. Финансирование работ по демонтажу мемориальной доски, памятного знака осуществляется за счет средств </w:t>
      </w:r>
      <w:r>
        <w:rPr>
          <w:color w:val="000000" w:themeColor="text1"/>
          <w:sz w:val="28"/>
          <w:szCs w:val="28"/>
        </w:rPr>
        <w:t>местного</w:t>
      </w:r>
      <w:r w:rsidRPr="00DD5B97">
        <w:rPr>
          <w:color w:val="000000" w:themeColor="text1"/>
          <w:sz w:val="28"/>
          <w:szCs w:val="28"/>
        </w:rPr>
        <w:t xml:space="preserve"> бюджета.</w:t>
      </w:r>
    </w:p>
    <w:p w14:paraId="651F8F23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 xml:space="preserve">7. При производстве ремонтных работ зданий, сооружений и иных объектов, в случае необходимости временного демонтажа мемориальных досок или памятных знаков их сохранность обеспечивает администрация </w:t>
      </w:r>
      <w:r w:rsidRPr="002F0276">
        <w:rPr>
          <w:sz w:val="28"/>
          <w:szCs w:val="28"/>
        </w:rPr>
        <w:t>Николенского сельского поселения Гулькевичского района</w:t>
      </w:r>
      <w:r>
        <w:rPr>
          <w:sz w:val="28"/>
          <w:szCs w:val="28"/>
        </w:rPr>
        <w:t>.</w:t>
      </w:r>
    </w:p>
    <w:p w14:paraId="06C32615" w14:textId="77777777" w:rsidR="00F60CD2" w:rsidRPr="00DD5B97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8.</w:t>
      </w:r>
      <w:r w:rsidRPr="00DD5B97">
        <w:rPr>
          <w:color w:val="000000" w:themeColor="text1"/>
          <w:sz w:val="28"/>
          <w:szCs w:val="28"/>
        </w:rPr>
        <w:t>8. Демонтаж либо перенос мемориальных досок, других памятных знаков в целях информационно-рекламного оформления не допускается.</w:t>
      </w:r>
    </w:p>
    <w:p w14:paraId="0798AA7B" w14:textId="77777777" w:rsidR="00F60CD2" w:rsidRPr="00DD5B97" w:rsidRDefault="00F60CD2" w:rsidP="00A170CD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06D0E2AA" w14:textId="309F096C" w:rsidR="00F60CD2" w:rsidRPr="00DD5B97" w:rsidRDefault="00F60CD2" w:rsidP="00A170CD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B97">
        <w:rPr>
          <w:rFonts w:ascii="Times New Roman" w:hAnsi="Times New Roman" w:cs="Times New Roman"/>
          <w:color w:val="000000" w:themeColor="text1"/>
          <w:sz w:val="28"/>
          <w:szCs w:val="28"/>
        </w:rPr>
        <w:t>9. Заключительные положения</w:t>
      </w:r>
    </w:p>
    <w:p w14:paraId="16944D28" w14:textId="77777777" w:rsidR="00F60CD2" w:rsidRPr="00DD5B97" w:rsidRDefault="00F60CD2" w:rsidP="00A170CD">
      <w:pPr>
        <w:pStyle w:val="ConsPlusNormal"/>
        <w:jc w:val="center"/>
        <w:rPr>
          <w:color w:val="000000" w:themeColor="text1"/>
          <w:sz w:val="28"/>
          <w:szCs w:val="28"/>
        </w:rPr>
      </w:pPr>
    </w:p>
    <w:p w14:paraId="5260B040" w14:textId="77777777" w:rsidR="00F60CD2" w:rsidRDefault="00F60CD2" w:rsidP="00F60CD2">
      <w:pPr>
        <w:pStyle w:val="ConsPlusNormal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DD5B97">
        <w:rPr>
          <w:color w:val="000000" w:themeColor="text1"/>
          <w:sz w:val="28"/>
          <w:szCs w:val="28"/>
        </w:rPr>
        <w:t>. За причинение вреда мемориальным доскам и другим памятным знакам, а также за причинение вреда зданиям, сооружениям и иным архитектурным объектам вследствие самовольной установки мемориальной доски или другого памятного знака, виновные лица несут ответственность в соответствии с действующим законодательством.</w:t>
      </w:r>
    </w:p>
    <w:p w14:paraId="62567458" w14:textId="77777777" w:rsidR="00F60CD2" w:rsidRDefault="00F60CD2" w:rsidP="00F60CD2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29BA3FCB" w14:textId="77777777" w:rsidR="00F60CD2" w:rsidRDefault="00F60CD2" w:rsidP="00A170CD">
      <w:pPr>
        <w:pStyle w:val="ConsPlusNormal"/>
        <w:jc w:val="both"/>
        <w:rPr>
          <w:color w:val="000000" w:themeColor="text1"/>
          <w:sz w:val="28"/>
          <w:szCs w:val="28"/>
        </w:rPr>
      </w:pPr>
    </w:p>
    <w:p w14:paraId="692E10D5" w14:textId="77777777" w:rsidR="00F60CD2" w:rsidRPr="002F0276" w:rsidRDefault="00F60CD2" w:rsidP="00F60CD2">
      <w:pPr>
        <w:spacing w:after="0"/>
        <w:rPr>
          <w:rFonts w:ascii="Times New Roman" w:hAnsi="Times New Roman"/>
          <w:sz w:val="28"/>
          <w:szCs w:val="28"/>
        </w:rPr>
      </w:pPr>
      <w:r w:rsidRPr="002F0276">
        <w:rPr>
          <w:rFonts w:ascii="Times New Roman" w:eastAsia="FreeSerif" w:hAnsi="Times New Roman"/>
          <w:sz w:val="28"/>
          <w:szCs w:val="28"/>
        </w:rPr>
        <w:t xml:space="preserve">Глава </w:t>
      </w:r>
      <w:r w:rsidRPr="002F0276">
        <w:rPr>
          <w:rFonts w:ascii="Times New Roman" w:hAnsi="Times New Roman"/>
          <w:sz w:val="28"/>
          <w:szCs w:val="28"/>
        </w:rPr>
        <w:t xml:space="preserve">Николенского сельского поселения </w:t>
      </w:r>
    </w:p>
    <w:p w14:paraId="737DE904" w14:textId="6489E606" w:rsidR="00D6754E" w:rsidRDefault="00F60CD2" w:rsidP="00A170CD">
      <w:pPr>
        <w:spacing w:after="0"/>
      </w:pPr>
      <w:r w:rsidRPr="002F0276">
        <w:rPr>
          <w:rFonts w:ascii="Times New Roman" w:hAnsi="Times New Roman"/>
          <w:sz w:val="28"/>
          <w:szCs w:val="28"/>
        </w:rPr>
        <w:t xml:space="preserve">Гулькевичского района                      </w:t>
      </w:r>
      <w:r w:rsidR="00A170CD">
        <w:rPr>
          <w:rFonts w:ascii="Times New Roman" w:hAnsi="Times New Roman"/>
          <w:sz w:val="28"/>
          <w:szCs w:val="28"/>
        </w:rPr>
        <w:t xml:space="preserve"> </w:t>
      </w:r>
      <w:r w:rsidRPr="002F0276">
        <w:rPr>
          <w:rFonts w:ascii="Times New Roman" w:hAnsi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F0276">
        <w:rPr>
          <w:rFonts w:ascii="Times New Roman" w:hAnsi="Times New Roman"/>
          <w:sz w:val="28"/>
          <w:szCs w:val="28"/>
        </w:rPr>
        <w:t xml:space="preserve">      </w:t>
      </w:r>
      <w:r w:rsidRPr="002F0276">
        <w:rPr>
          <w:rFonts w:ascii="Times New Roman" w:eastAsia="FreeSerif" w:hAnsi="Times New Roman"/>
          <w:sz w:val="28"/>
          <w:szCs w:val="28"/>
        </w:rPr>
        <w:t>А. А. Малов</w:t>
      </w:r>
    </w:p>
    <w:sectPr w:rsidR="00D6754E" w:rsidSect="00E304C9">
      <w:headerReference w:type="even" r:id="rId6"/>
      <w:headerReference w:type="default" r:id="rId7"/>
      <w:pgSz w:w="11906" w:h="16838"/>
      <w:pgMar w:top="113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7CC50" w14:textId="77777777" w:rsidR="0017370F" w:rsidRDefault="0017370F" w:rsidP="004E63ED">
      <w:pPr>
        <w:spacing w:after="0" w:line="240" w:lineRule="auto"/>
      </w:pPr>
      <w:r>
        <w:separator/>
      </w:r>
    </w:p>
  </w:endnote>
  <w:endnote w:type="continuationSeparator" w:id="0">
    <w:p w14:paraId="636CA22E" w14:textId="77777777" w:rsidR="0017370F" w:rsidRDefault="0017370F" w:rsidP="004E6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rif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63538" w14:textId="77777777" w:rsidR="0017370F" w:rsidRDefault="0017370F" w:rsidP="004E63ED">
      <w:pPr>
        <w:spacing w:after="0" w:line="240" w:lineRule="auto"/>
      </w:pPr>
      <w:r>
        <w:separator/>
      </w:r>
    </w:p>
  </w:footnote>
  <w:footnote w:type="continuationSeparator" w:id="0">
    <w:p w14:paraId="286DE720" w14:textId="77777777" w:rsidR="0017370F" w:rsidRDefault="0017370F" w:rsidP="004E6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2094F" w14:textId="77777777" w:rsidR="00C20BB7" w:rsidRDefault="00473687" w:rsidP="00592F4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9EBE640" w14:textId="77777777" w:rsidR="00C20BB7" w:rsidRDefault="0017370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8817351"/>
      <w:docPartObj>
        <w:docPartGallery w:val="Page Numbers (Top of Page)"/>
        <w:docPartUnique/>
      </w:docPartObj>
    </w:sdtPr>
    <w:sdtEndPr/>
    <w:sdtContent>
      <w:p w14:paraId="4548D993" w14:textId="3841C933" w:rsidR="004E63ED" w:rsidRDefault="004E63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91A256" w14:textId="77777777" w:rsidR="004E63ED" w:rsidRDefault="004E63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95C"/>
    <w:rsid w:val="000001A1"/>
    <w:rsid w:val="000817CD"/>
    <w:rsid w:val="000B22AC"/>
    <w:rsid w:val="0017370F"/>
    <w:rsid w:val="002B0485"/>
    <w:rsid w:val="00405D09"/>
    <w:rsid w:val="00426594"/>
    <w:rsid w:val="00470C8C"/>
    <w:rsid w:val="00473687"/>
    <w:rsid w:val="004E63ED"/>
    <w:rsid w:val="0060695C"/>
    <w:rsid w:val="00744C39"/>
    <w:rsid w:val="00957F0F"/>
    <w:rsid w:val="00965575"/>
    <w:rsid w:val="00996193"/>
    <w:rsid w:val="00A170CD"/>
    <w:rsid w:val="00B11C20"/>
    <w:rsid w:val="00C24C7D"/>
    <w:rsid w:val="00D04080"/>
    <w:rsid w:val="00D6754E"/>
    <w:rsid w:val="00E304C9"/>
    <w:rsid w:val="00E95B2B"/>
    <w:rsid w:val="00F42A0E"/>
    <w:rsid w:val="00F60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CCA2"/>
  <w15:chartTrackingRefBased/>
  <w15:docId w15:val="{4A894FA2-06E1-495B-A289-17AC7615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0CD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0CD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0CD2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rsid w:val="00F60CD2"/>
    <w:rPr>
      <w:rFonts w:cs="Times New Roman"/>
    </w:rPr>
  </w:style>
  <w:style w:type="paragraph" w:customStyle="1" w:styleId="ConsPlusNormal">
    <w:name w:val="ConsPlusNormal"/>
    <w:rsid w:val="00F60CD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60C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E63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E63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2502</Words>
  <Characters>14265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2025-12-25T06:41:00Z</cp:lastPrinted>
  <dcterms:created xsi:type="dcterms:W3CDTF">2025-12-22T12:00:00Z</dcterms:created>
  <dcterms:modified xsi:type="dcterms:W3CDTF">2025-12-25T06:41:00Z</dcterms:modified>
</cp:coreProperties>
</file>